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421C" w:rsidRPr="00C5421C" w:rsidRDefault="00C5421C" w:rsidP="00C5421C">
      <w:pPr>
        <w:shd w:val="clear" w:color="auto" w:fill="FFFFFF"/>
        <w:spacing w:after="0" w:line="240" w:lineRule="auto"/>
        <w:rPr>
          <w:rFonts w:eastAsia="Times New Roman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 </w:t>
      </w:r>
      <w:r>
        <w:rPr>
          <w:rFonts w:eastAsia="Times New Roman" w:cs="Times New Roman"/>
          <w:color w:val="333333"/>
          <w:sz w:val="29"/>
          <w:szCs w:val="29"/>
          <w:lang w:eastAsia="ru-RU"/>
        </w:rPr>
        <w:t>Тест Р-2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 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>
        <w:rPr>
          <w:rFonts w:eastAsia="Times New Roman" w:cs="Times New Roman"/>
          <w:color w:val="333333"/>
          <w:sz w:val="29"/>
          <w:szCs w:val="29"/>
          <w:lang w:eastAsia="ru-RU"/>
        </w:rPr>
        <w:t>20</w:t>
      </w:r>
      <w:r w:rsidR="00CE48D7">
        <w:rPr>
          <w:rFonts w:eastAsia="Times New Roman" w:cs="Times New Roman"/>
          <w:color w:val="333333"/>
          <w:sz w:val="29"/>
          <w:szCs w:val="29"/>
          <w:lang w:eastAsia="ru-RU"/>
        </w:rPr>
        <w:t>.</w:t>
      </w:r>
      <w:bookmarkStart w:id="0" w:name="_GoBack"/>
      <w:bookmarkEnd w:id="0"/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Почему в коаксиальных цепях внешнее поле равно нулю?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Ответы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1.  цепи имеют улучшенные внешние экраны;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bCs/>
          <w:color w:val="333333"/>
          <w:sz w:val="29"/>
          <w:szCs w:val="29"/>
          <w:lang w:eastAsia="ru-RU"/>
        </w:rPr>
        <w:t xml:space="preserve">2.  это обеспечивается конструкцией цепи (эффект </w:t>
      </w:r>
      <w:proofErr w:type="spellStart"/>
      <w:r w:rsidRPr="009B209B">
        <w:rPr>
          <w:rFonts w:ascii="aFuturica" w:eastAsia="Times New Roman" w:hAnsi="aFuturica" w:cs="Times New Roman"/>
          <w:bCs/>
          <w:color w:val="333333"/>
          <w:sz w:val="29"/>
          <w:szCs w:val="29"/>
          <w:lang w:eastAsia="ru-RU"/>
        </w:rPr>
        <w:t>самоэкранирования</w:t>
      </w:r>
      <w:proofErr w:type="spellEnd"/>
      <w:r w:rsidRPr="009B209B">
        <w:rPr>
          <w:rFonts w:ascii="aFuturica" w:eastAsia="Times New Roman" w:hAnsi="aFuturica" w:cs="Times New Roman"/>
          <w:bCs/>
          <w:color w:val="333333"/>
          <w:sz w:val="29"/>
          <w:szCs w:val="29"/>
          <w:lang w:eastAsia="ru-RU"/>
        </w:rPr>
        <w:t>);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3.  из-за высококачественной изоляции цепей.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 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>
        <w:rPr>
          <w:rFonts w:eastAsia="Times New Roman" w:cs="Times New Roman"/>
          <w:color w:val="333333"/>
          <w:sz w:val="29"/>
          <w:szCs w:val="29"/>
          <w:lang w:eastAsia="ru-RU"/>
        </w:rPr>
        <w:t>21.</w:t>
      </w: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При передаче энергии по идеальной коаксиальной и симметричной цепи: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Ответы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1.  не учитывается внешняя индуктивность;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2.  не учитываются соседние цепи.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bCs/>
          <w:color w:val="333333"/>
          <w:sz w:val="29"/>
          <w:szCs w:val="29"/>
          <w:lang w:eastAsia="ru-RU"/>
        </w:rPr>
        <w:t>3.  не учитывается действие вихревых токов;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 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 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>
        <w:rPr>
          <w:rFonts w:eastAsia="Times New Roman" w:cs="Times New Roman"/>
          <w:color w:val="333333"/>
          <w:sz w:val="29"/>
          <w:szCs w:val="29"/>
          <w:lang w:eastAsia="ru-RU"/>
        </w:rPr>
        <w:t>22.</w:t>
      </w: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Какие многослойные экраны эффективнее?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Ответы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1.  медь-сталь-медь;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2.  свинец-сталь-свинец.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bCs/>
          <w:color w:val="333333"/>
          <w:sz w:val="29"/>
          <w:szCs w:val="29"/>
          <w:lang w:eastAsia="ru-RU"/>
        </w:rPr>
        <w:t>3.  сталь-медь-сталь;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 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 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>
        <w:rPr>
          <w:rFonts w:eastAsia="Times New Roman" w:cs="Times New Roman"/>
          <w:color w:val="333333"/>
          <w:sz w:val="29"/>
          <w:szCs w:val="29"/>
          <w:lang w:eastAsia="ru-RU"/>
        </w:rPr>
        <w:t>23.</w:t>
      </w: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Какая изоляция токопроводящих жил применяется в электрических кабелях цифрового доступа?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Ответы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bCs/>
          <w:color w:val="333333"/>
          <w:sz w:val="29"/>
          <w:szCs w:val="29"/>
          <w:lang w:eastAsia="ru-RU"/>
        </w:rPr>
        <w:t xml:space="preserve">1.  сплошная полиэтиленовая, трехслойная </w:t>
      </w:r>
      <w:proofErr w:type="spellStart"/>
      <w:r w:rsidRPr="009B209B">
        <w:rPr>
          <w:rFonts w:ascii="aFuturica" w:eastAsia="Times New Roman" w:hAnsi="aFuturica" w:cs="Times New Roman"/>
          <w:bCs/>
          <w:color w:val="333333"/>
          <w:sz w:val="29"/>
          <w:szCs w:val="29"/>
          <w:lang w:eastAsia="ru-RU"/>
        </w:rPr>
        <w:t>пленко</w:t>
      </w:r>
      <w:proofErr w:type="spellEnd"/>
      <w:r w:rsidRPr="009B209B">
        <w:rPr>
          <w:rFonts w:ascii="aFuturica" w:eastAsia="Times New Roman" w:hAnsi="aFuturica" w:cs="Times New Roman"/>
          <w:bCs/>
          <w:color w:val="333333"/>
          <w:sz w:val="29"/>
          <w:szCs w:val="29"/>
          <w:lang w:eastAsia="ru-RU"/>
        </w:rPr>
        <w:t>-пористо-пленочная;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2.  сплошная полиэтиленовая, баллонная, трубчатая.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3.  сплошная полиэтиленовая, кордельно-полистирольная;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 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>
        <w:rPr>
          <w:rFonts w:eastAsia="Times New Roman" w:cs="Times New Roman"/>
          <w:color w:val="333333"/>
          <w:sz w:val="29"/>
          <w:szCs w:val="29"/>
          <w:lang w:eastAsia="ru-RU"/>
        </w:rPr>
        <w:t>24.</w:t>
      </w: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Когда были созданы первые оптические волокна и оптические кабели, пригодные для передачи световых сигналов?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Ответы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1.  в 1953-56 годах;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bCs/>
          <w:color w:val="333333"/>
          <w:sz w:val="29"/>
          <w:szCs w:val="29"/>
          <w:lang w:eastAsia="ru-RU"/>
        </w:rPr>
        <w:t>2.  в 70-е годы ХХ века.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3.  в 1965-67 годах;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 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>
        <w:rPr>
          <w:rFonts w:eastAsia="Times New Roman" w:cs="Times New Roman"/>
          <w:color w:val="333333"/>
          <w:sz w:val="29"/>
          <w:szCs w:val="29"/>
          <w:lang w:eastAsia="ru-RU"/>
        </w:rPr>
        <w:t>25.</w:t>
      </w: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 xml:space="preserve">Из чего изготавливаются </w:t>
      </w:r>
      <w:proofErr w:type="spellStart"/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бронепокровы</w:t>
      </w:r>
      <w:proofErr w:type="spellEnd"/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 xml:space="preserve"> </w:t>
      </w:r>
      <w:proofErr w:type="gramStart"/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ОК</w:t>
      </w:r>
      <w:proofErr w:type="gramEnd"/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?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Ответы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bCs/>
          <w:color w:val="333333"/>
          <w:sz w:val="29"/>
          <w:szCs w:val="29"/>
          <w:lang w:eastAsia="ru-RU"/>
        </w:rPr>
        <w:t>1.  из круглых оцинкованных или из нержавеющей стали проволок  в виде одного или нескольких слоев, из продольно наложенной стальной гофрированной ленты;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lastRenderedPageBreak/>
        <w:t>2.  из круглых или плоских оцинкованных проволок в виде одного или нескольких слоев, из продольно или спирально наложенной стальной плоской ленты.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3.  из плоских оцинкованных или омедненных проволок  в виде одного или нескольких слоев, из продольно или поперечно наложенной стальной гофрированной ленты;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  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>
        <w:rPr>
          <w:rFonts w:eastAsia="Times New Roman" w:cs="Times New Roman"/>
          <w:color w:val="333333"/>
          <w:sz w:val="29"/>
          <w:szCs w:val="29"/>
          <w:lang w:eastAsia="ru-RU"/>
        </w:rPr>
        <w:t>26.</w:t>
      </w: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Как классифицируют режимы экранирования НСЭ?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Ответы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1.  статический, стационарный, волновой;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2.  квазистационарный, электромагнитный, волновой.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bCs/>
          <w:color w:val="333333"/>
          <w:sz w:val="29"/>
          <w:szCs w:val="29"/>
          <w:lang w:eastAsia="ru-RU"/>
        </w:rPr>
        <w:t xml:space="preserve">3.  </w:t>
      </w:r>
      <w:proofErr w:type="spellStart"/>
      <w:r w:rsidRPr="009B209B">
        <w:rPr>
          <w:rFonts w:ascii="aFuturica" w:eastAsia="Times New Roman" w:hAnsi="aFuturica" w:cs="Times New Roman"/>
          <w:bCs/>
          <w:color w:val="333333"/>
          <w:sz w:val="29"/>
          <w:szCs w:val="29"/>
          <w:lang w:eastAsia="ru-RU"/>
        </w:rPr>
        <w:t>электромагнитостатический</w:t>
      </w:r>
      <w:proofErr w:type="spellEnd"/>
      <w:r w:rsidRPr="009B209B">
        <w:rPr>
          <w:rFonts w:ascii="aFuturica" w:eastAsia="Times New Roman" w:hAnsi="aFuturica" w:cs="Times New Roman"/>
          <w:bCs/>
          <w:color w:val="333333"/>
          <w:sz w:val="29"/>
          <w:szCs w:val="29"/>
          <w:lang w:eastAsia="ru-RU"/>
        </w:rPr>
        <w:t>, электромагнитный, волновой;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bCs/>
          <w:color w:val="333333"/>
          <w:sz w:val="29"/>
          <w:szCs w:val="29"/>
          <w:lang w:eastAsia="ru-RU"/>
        </w:rPr>
        <w:t> 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>
        <w:rPr>
          <w:rFonts w:eastAsia="Times New Roman" w:cs="Times New Roman"/>
          <w:color w:val="333333"/>
          <w:sz w:val="29"/>
          <w:szCs w:val="29"/>
          <w:lang w:eastAsia="ru-RU"/>
        </w:rPr>
        <w:t>27.</w:t>
      </w: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Укажите вторичные параметры взаимного влияния цепей.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Ответы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bCs/>
          <w:color w:val="333333"/>
          <w:sz w:val="29"/>
          <w:szCs w:val="29"/>
          <w:lang w:eastAsia="ru-RU"/>
        </w:rPr>
        <w:t xml:space="preserve">1.  </w:t>
      </w:r>
      <w:proofErr w:type="spellStart"/>
      <w:r w:rsidRPr="009B209B">
        <w:rPr>
          <w:rFonts w:ascii="aFuturica" w:eastAsia="Times New Roman" w:hAnsi="aFuturica" w:cs="Times New Roman"/>
          <w:bCs/>
          <w:color w:val="333333"/>
          <w:sz w:val="29"/>
          <w:szCs w:val="29"/>
          <w:lang w:eastAsia="ru-RU"/>
        </w:rPr>
        <w:t>Ао</w:t>
      </w:r>
      <w:proofErr w:type="spellEnd"/>
      <w:r w:rsidRPr="009B209B">
        <w:rPr>
          <w:rFonts w:ascii="aFuturica" w:eastAsia="Times New Roman" w:hAnsi="aFuturica" w:cs="Times New Roman"/>
          <w:bCs/>
          <w:color w:val="333333"/>
          <w:sz w:val="29"/>
          <w:szCs w:val="29"/>
          <w:lang w:eastAsia="ru-RU"/>
        </w:rPr>
        <w:t xml:space="preserve">, </w:t>
      </w:r>
      <w:proofErr w:type="spellStart"/>
      <w:r w:rsidRPr="009B209B">
        <w:rPr>
          <w:rFonts w:ascii="aFuturica" w:eastAsia="Times New Roman" w:hAnsi="aFuturica" w:cs="Times New Roman"/>
          <w:bCs/>
          <w:color w:val="333333"/>
          <w:sz w:val="29"/>
          <w:szCs w:val="29"/>
          <w:lang w:eastAsia="ru-RU"/>
        </w:rPr>
        <w:t>А</w:t>
      </w:r>
      <w:proofErr w:type="gramStart"/>
      <w:r w:rsidRPr="009B209B">
        <w:rPr>
          <w:rFonts w:ascii="aFuturica" w:eastAsia="Times New Roman" w:hAnsi="aFuturica" w:cs="Times New Roman"/>
          <w:bCs/>
          <w:color w:val="333333"/>
          <w:sz w:val="29"/>
          <w:szCs w:val="29"/>
          <w:lang w:eastAsia="ru-RU"/>
        </w:rPr>
        <w:t>l</w:t>
      </w:r>
      <w:proofErr w:type="spellEnd"/>
      <w:proofErr w:type="gramEnd"/>
      <w:r w:rsidRPr="009B209B">
        <w:rPr>
          <w:rFonts w:ascii="aFuturica" w:eastAsia="Times New Roman" w:hAnsi="aFuturica" w:cs="Times New Roman"/>
          <w:bCs/>
          <w:color w:val="333333"/>
          <w:sz w:val="29"/>
          <w:szCs w:val="29"/>
          <w:lang w:eastAsia="ru-RU"/>
        </w:rPr>
        <w:t xml:space="preserve">, </w:t>
      </w:r>
      <w:proofErr w:type="spellStart"/>
      <w:r w:rsidRPr="009B209B">
        <w:rPr>
          <w:rFonts w:ascii="aFuturica" w:eastAsia="Times New Roman" w:hAnsi="aFuturica" w:cs="Times New Roman"/>
          <w:bCs/>
          <w:color w:val="333333"/>
          <w:sz w:val="29"/>
          <w:szCs w:val="29"/>
          <w:lang w:eastAsia="ru-RU"/>
        </w:rPr>
        <w:t>Zв</w:t>
      </w:r>
      <w:proofErr w:type="spellEnd"/>
      <w:r w:rsidRPr="009B209B">
        <w:rPr>
          <w:rFonts w:ascii="aFuturica" w:eastAsia="Times New Roman" w:hAnsi="aFuturica" w:cs="Times New Roman"/>
          <w:bCs/>
          <w:color w:val="333333"/>
          <w:sz w:val="29"/>
          <w:szCs w:val="29"/>
          <w:lang w:eastAsia="ru-RU"/>
        </w:rPr>
        <w:t xml:space="preserve">, </w:t>
      </w:r>
      <w:proofErr w:type="spellStart"/>
      <w:r w:rsidRPr="009B209B">
        <w:rPr>
          <w:rFonts w:ascii="aFuturica" w:eastAsia="Times New Roman" w:hAnsi="aFuturica" w:cs="Times New Roman"/>
          <w:bCs/>
          <w:color w:val="333333"/>
          <w:sz w:val="29"/>
          <w:szCs w:val="29"/>
          <w:lang w:eastAsia="ru-RU"/>
        </w:rPr>
        <w:t>Аэ</w:t>
      </w:r>
      <w:proofErr w:type="spellEnd"/>
      <w:r w:rsidRPr="009B209B">
        <w:rPr>
          <w:rFonts w:ascii="aFuturica" w:eastAsia="Times New Roman" w:hAnsi="aFuturica" w:cs="Times New Roman"/>
          <w:bCs/>
          <w:color w:val="333333"/>
          <w:sz w:val="29"/>
          <w:szCs w:val="29"/>
          <w:lang w:eastAsia="ru-RU"/>
        </w:rPr>
        <w:t>;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 xml:space="preserve">2.  </w:t>
      </w:r>
      <w:proofErr w:type="spellStart"/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Ао</w:t>
      </w:r>
      <w:proofErr w:type="spellEnd"/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 xml:space="preserve">, </w:t>
      </w:r>
      <w:proofErr w:type="spellStart"/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А</w:t>
      </w:r>
      <w:proofErr w:type="gramStart"/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l</w:t>
      </w:r>
      <w:proofErr w:type="spellEnd"/>
      <w:proofErr w:type="gramEnd"/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, Аз;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 xml:space="preserve">3.  </w:t>
      </w:r>
      <w:proofErr w:type="spellStart"/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Ао</w:t>
      </w:r>
      <w:proofErr w:type="spellEnd"/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 xml:space="preserve">, </w:t>
      </w:r>
      <w:proofErr w:type="spellStart"/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А</w:t>
      </w:r>
      <w:proofErr w:type="gramStart"/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l</w:t>
      </w:r>
      <w:proofErr w:type="spellEnd"/>
      <w:proofErr w:type="gramEnd"/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, Z, Y.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 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>
        <w:rPr>
          <w:rFonts w:eastAsia="Times New Roman" w:cs="Times New Roman"/>
          <w:color w:val="333333"/>
          <w:sz w:val="29"/>
          <w:szCs w:val="29"/>
          <w:lang w:eastAsia="ru-RU"/>
        </w:rPr>
        <w:t>28.</w:t>
      </w: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Выберите рабочий частотный диапазон волоконно-оптических линий передачи: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Ответы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1. 10ст12-10ст13 Гц;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2. 10ст10-10ст11 Гц;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bCs/>
          <w:color w:val="333333"/>
          <w:sz w:val="29"/>
          <w:szCs w:val="29"/>
          <w:lang w:eastAsia="ru-RU"/>
        </w:rPr>
        <w:t>3.  10ст14-10ст15 Гц.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bCs/>
          <w:color w:val="333333"/>
          <w:sz w:val="29"/>
          <w:szCs w:val="29"/>
          <w:lang w:eastAsia="ru-RU"/>
        </w:rPr>
        <w:t> 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>
        <w:rPr>
          <w:rFonts w:eastAsia="Times New Roman" w:cs="Times New Roman"/>
          <w:color w:val="333333"/>
          <w:sz w:val="29"/>
          <w:szCs w:val="29"/>
          <w:lang w:eastAsia="ru-RU"/>
        </w:rPr>
        <w:t>29.</w:t>
      </w: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Как изменяется активное сопротивление кабельной цепи с ростом частоты?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Ответы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1.  не изменяется.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2.  увеличивается;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bCs/>
          <w:color w:val="333333"/>
          <w:sz w:val="29"/>
          <w:szCs w:val="29"/>
          <w:lang w:eastAsia="ru-RU"/>
        </w:rPr>
        <w:t>3.  уменьшается;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bCs/>
          <w:color w:val="333333"/>
          <w:sz w:val="29"/>
          <w:szCs w:val="29"/>
          <w:lang w:eastAsia="ru-RU"/>
        </w:rPr>
        <w:t> 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>
        <w:rPr>
          <w:rFonts w:eastAsia="Times New Roman" w:cs="Times New Roman"/>
          <w:color w:val="333333"/>
          <w:sz w:val="29"/>
          <w:szCs w:val="29"/>
          <w:lang w:eastAsia="ru-RU"/>
        </w:rPr>
        <w:t>30.</w:t>
      </w: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Какие типы изоляции токопроводящих жил получили наиболее широкое применение в электрических симметричных кабелях связи?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Ответы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bCs/>
          <w:color w:val="333333"/>
          <w:sz w:val="29"/>
          <w:szCs w:val="29"/>
          <w:lang w:eastAsia="ru-RU"/>
        </w:rPr>
        <w:t xml:space="preserve">1.  трубчатая, </w:t>
      </w:r>
      <w:proofErr w:type="spellStart"/>
      <w:r w:rsidRPr="009B209B">
        <w:rPr>
          <w:rFonts w:ascii="aFuturica" w:eastAsia="Times New Roman" w:hAnsi="aFuturica" w:cs="Times New Roman"/>
          <w:bCs/>
          <w:color w:val="333333"/>
          <w:sz w:val="29"/>
          <w:szCs w:val="29"/>
          <w:lang w:eastAsia="ru-RU"/>
        </w:rPr>
        <w:t>кордельная</w:t>
      </w:r>
      <w:proofErr w:type="spellEnd"/>
      <w:r w:rsidRPr="009B209B">
        <w:rPr>
          <w:rFonts w:ascii="aFuturica" w:eastAsia="Times New Roman" w:hAnsi="aFuturica" w:cs="Times New Roman"/>
          <w:bCs/>
          <w:color w:val="333333"/>
          <w:sz w:val="29"/>
          <w:szCs w:val="29"/>
          <w:lang w:eastAsia="ru-RU"/>
        </w:rPr>
        <w:t>, сплошная, пористая, резиновая, слюдяная.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 xml:space="preserve">2.  трубчатая, бумажно-пористая, </w:t>
      </w:r>
      <w:proofErr w:type="spellStart"/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кордельная</w:t>
      </w:r>
      <w:proofErr w:type="spellEnd"/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, сплошная, пористая, резиновая;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 xml:space="preserve">3.  трубчатая, бумажно-пористая, </w:t>
      </w:r>
      <w:proofErr w:type="spellStart"/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кордельная</w:t>
      </w:r>
      <w:proofErr w:type="spellEnd"/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 xml:space="preserve">, сплошная, пористая, баллонная, </w:t>
      </w:r>
      <w:proofErr w:type="spellStart"/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пленко</w:t>
      </w:r>
      <w:proofErr w:type="spellEnd"/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-пористая;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 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>
        <w:rPr>
          <w:rFonts w:eastAsia="Times New Roman" w:cs="Times New Roman"/>
          <w:color w:val="333333"/>
          <w:sz w:val="29"/>
          <w:szCs w:val="29"/>
          <w:lang w:eastAsia="ru-RU"/>
        </w:rPr>
        <w:t>31.</w:t>
      </w: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Назовите причину взаимных электромагнитных влияний между симметричными цепями электрических кабелей связи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Ответы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1.  магнитное влияние (магнитная связь);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bCs/>
          <w:color w:val="333333"/>
          <w:sz w:val="29"/>
          <w:szCs w:val="29"/>
          <w:lang w:eastAsia="ru-RU"/>
        </w:rPr>
        <w:t>2.  совместное электрическое и магнитное влияние.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3.  электрическое влияние (электрическая связь);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 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>
        <w:rPr>
          <w:rFonts w:eastAsia="Times New Roman" w:cs="Times New Roman"/>
          <w:color w:val="333333"/>
          <w:sz w:val="29"/>
          <w:szCs w:val="29"/>
          <w:lang w:eastAsia="ru-RU"/>
        </w:rPr>
        <w:t>32.</w:t>
      </w: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 xml:space="preserve">От каких факторов зависит величина </w:t>
      </w:r>
      <w:proofErr w:type="gramStart"/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наведенной</w:t>
      </w:r>
      <w:proofErr w:type="gramEnd"/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 xml:space="preserve"> </w:t>
      </w:r>
      <w:proofErr w:type="spellStart"/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э.д.с</w:t>
      </w:r>
      <w:proofErr w:type="spellEnd"/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.  в НСЭ при опасном магнитном влиянии ВВЛ?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Ответы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1.  величины влияющего тока, магнитной связи НСЭ и ВВЛ, металла проводов ВВЛ;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2.  величины влияющего тока, магнитной связи НСЭ и ВВЛ, коэффициента экранирования ВВЛ;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bCs/>
          <w:color w:val="333333"/>
          <w:sz w:val="29"/>
          <w:szCs w:val="29"/>
          <w:lang w:eastAsia="ru-RU"/>
        </w:rPr>
        <w:t>3.  величины влияющего тока, магнитной связи НСЭ и ВВЛ, коэффициента экранирования НСЭ;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 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>
        <w:rPr>
          <w:rFonts w:eastAsia="Times New Roman" w:cs="Times New Roman"/>
          <w:color w:val="333333"/>
          <w:sz w:val="29"/>
          <w:szCs w:val="29"/>
          <w:lang w:eastAsia="ru-RU"/>
        </w:rPr>
        <w:t>33.</w:t>
      </w: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Выберите рабочий частотный диапазон диэлектрических волноводов: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Ответы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1.  10ст14-10ст15 Гц.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bCs/>
          <w:color w:val="333333"/>
          <w:sz w:val="29"/>
          <w:szCs w:val="29"/>
          <w:lang w:eastAsia="ru-RU"/>
        </w:rPr>
        <w:t>2.  10ст10-10ст11 Гц;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3.  10ст12-10ст13 Гц;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 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>
        <w:rPr>
          <w:rFonts w:eastAsia="Times New Roman" w:cs="Times New Roman"/>
          <w:color w:val="333333"/>
          <w:sz w:val="29"/>
          <w:szCs w:val="29"/>
          <w:lang w:eastAsia="ru-RU"/>
        </w:rPr>
        <w:t>34.</w:t>
      </w: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В чем основное достоинство спирального волновода?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Ответы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1.  увеличение групповой скорости распространения.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2.  уменьшение затухания распространяющихся волн;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bCs/>
          <w:color w:val="333333"/>
          <w:sz w:val="29"/>
          <w:szCs w:val="29"/>
          <w:lang w:eastAsia="ru-RU"/>
        </w:rPr>
        <w:t>3.  фильтрация паразитных волн, возникающих в местах неоднородности волнового тракта;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bCs/>
          <w:color w:val="333333"/>
          <w:sz w:val="29"/>
          <w:szCs w:val="29"/>
          <w:lang w:eastAsia="ru-RU"/>
        </w:rPr>
        <w:t> 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>
        <w:rPr>
          <w:rFonts w:eastAsia="Times New Roman" w:cs="Times New Roman"/>
          <w:color w:val="333333"/>
          <w:sz w:val="29"/>
          <w:szCs w:val="29"/>
          <w:lang w:eastAsia="ru-RU"/>
        </w:rPr>
        <w:t>35.</w:t>
      </w: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Как изменяются первичные параметры передачи симметричной цепи с увеличением диаметра проводников?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Ответы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 xml:space="preserve">1.  активное сопротивление и индуктивность увеличиваются, </w:t>
      </w:r>
      <w:proofErr w:type="gramStart"/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емкость</w:t>
      </w:r>
      <w:proofErr w:type="gramEnd"/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 xml:space="preserve"> и проводимость изоляции не изменяются.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bCs/>
          <w:color w:val="333333"/>
          <w:sz w:val="29"/>
          <w:szCs w:val="29"/>
          <w:lang w:eastAsia="ru-RU"/>
        </w:rPr>
        <w:t xml:space="preserve">2.  активное сопротивление и индуктивность увеличиваются, </w:t>
      </w:r>
      <w:proofErr w:type="gramStart"/>
      <w:r w:rsidRPr="009B209B">
        <w:rPr>
          <w:rFonts w:ascii="aFuturica" w:eastAsia="Times New Roman" w:hAnsi="aFuturica" w:cs="Times New Roman"/>
          <w:bCs/>
          <w:color w:val="333333"/>
          <w:sz w:val="29"/>
          <w:szCs w:val="29"/>
          <w:lang w:eastAsia="ru-RU"/>
        </w:rPr>
        <w:t>емкость</w:t>
      </w:r>
      <w:proofErr w:type="gramEnd"/>
      <w:r w:rsidRPr="009B209B">
        <w:rPr>
          <w:rFonts w:ascii="aFuturica" w:eastAsia="Times New Roman" w:hAnsi="aFuturica" w:cs="Times New Roman"/>
          <w:bCs/>
          <w:color w:val="333333"/>
          <w:sz w:val="29"/>
          <w:szCs w:val="29"/>
          <w:lang w:eastAsia="ru-RU"/>
        </w:rPr>
        <w:t xml:space="preserve"> и проводимость изоляции уменьшаются;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 xml:space="preserve">3.  активное сопротивление и индуктивность уменьшаются, </w:t>
      </w:r>
      <w:proofErr w:type="gramStart"/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емкость</w:t>
      </w:r>
      <w:proofErr w:type="gramEnd"/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 xml:space="preserve"> и проводимость изоляции увеличиваются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 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>
        <w:rPr>
          <w:rFonts w:eastAsia="Times New Roman" w:cs="Times New Roman"/>
          <w:color w:val="333333"/>
          <w:sz w:val="29"/>
          <w:szCs w:val="29"/>
          <w:lang w:eastAsia="ru-RU"/>
        </w:rPr>
        <w:t>36.</w:t>
      </w: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Укажите источники внешних электромагнитных влияний: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Ответы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bCs/>
          <w:color w:val="333333"/>
          <w:sz w:val="29"/>
          <w:szCs w:val="29"/>
          <w:lang w:eastAsia="ru-RU"/>
        </w:rPr>
        <w:t>1.  гроза, электрифицированные железные дороги, линии электропередачи, радиостанции;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2.  гроза, электрифицированные железные дороги, линии электропередачи, многоканальные системы передачи;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3.  гроза, электрифицированные железные дороги, линии электропередачи, волоконно-оптические кабели.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 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>
        <w:rPr>
          <w:rFonts w:eastAsia="Times New Roman" w:cs="Times New Roman"/>
          <w:color w:val="333333"/>
          <w:sz w:val="29"/>
          <w:szCs w:val="29"/>
          <w:lang w:eastAsia="ru-RU"/>
        </w:rPr>
        <w:t>37.</w:t>
      </w: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Какие факторы  влияют на вероятное число повреждений оптических кабелей связи молнией?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Ответы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1.  сопротивление грунта, наличие металлических элементов в кабеле, количество водных преград;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bCs/>
          <w:color w:val="333333"/>
          <w:sz w:val="29"/>
          <w:szCs w:val="29"/>
          <w:lang w:eastAsia="ru-RU"/>
        </w:rPr>
        <w:t xml:space="preserve">2.  сопротивление грунта, наличие металлических элементов в кабеле, </w:t>
      </w:r>
      <w:proofErr w:type="spellStart"/>
      <w:r w:rsidRPr="009B209B">
        <w:rPr>
          <w:rFonts w:ascii="aFuturica" w:eastAsia="Times New Roman" w:hAnsi="aFuturica" w:cs="Times New Roman"/>
          <w:bCs/>
          <w:color w:val="333333"/>
          <w:sz w:val="29"/>
          <w:szCs w:val="29"/>
          <w:lang w:eastAsia="ru-RU"/>
        </w:rPr>
        <w:t>молниестойкость</w:t>
      </w:r>
      <w:proofErr w:type="spellEnd"/>
      <w:r w:rsidRPr="009B209B">
        <w:rPr>
          <w:rFonts w:ascii="aFuturica" w:eastAsia="Times New Roman" w:hAnsi="aFuturica" w:cs="Times New Roman"/>
          <w:bCs/>
          <w:color w:val="333333"/>
          <w:sz w:val="29"/>
          <w:szCs w:val="29"/>
          <w:lang w:eastAsia="ru-RU"/>
        </w:rPr>
        <w:t xml:space="preserve"> кабеля;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3.  сопротивление грунта, наличие металлических элементов в кабеле, количество переходов через дороги.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bCs/>
          <w:color w:val="333333"/>
          <w:sz w:val="29"/>
          <w:szCs w:val="29"/>
          <w:lang w:eastAsia="ru-RU"/>
        </w:rPr>
        <w:t> 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 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>
        <w:rPr>
          <w:rFonts w:eastAsia="Times New Roman" w:cs="Times New Roman"/>
          <w:color w:val="333333"/>
          <w:sz w:val="29"/>
          <w:szCs w:val="29"/>
          <w:lang w:eastAsia="ru-RU"/>
        </w:rPr>
        <w:t>38.</w:t>
      </w: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 Как классифицируются электрические кабели связи по условиям прокладки и эксплуатации?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Ответы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1.  подземные, для канализации, подводные, подвесные, железнодорожные, военные.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proofErr w:type="gramStart"/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2.  подземные, для канализации, подводные, подвесные, тоннельные, шахтные;</w:t>
      </w:r>
      <w:proofErr w:type="gramEnd"/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bCs/>
          <w:color w:val="333333"/>
          <w:sz w:val="29"/>
          <w:szCs w:val="29"/>
          <w:lang w:eastAsia="ru-RU"/>
        </w:rPr>
        <w:t>3.  подземные, подводные, воздушные (кабели для воздушной подвески);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bCs/>
          <w:color w:val="333333"/>
          <w:sz w:val="29"/>
          <w:szCs w:val="29"/>
          <w:lang w:eastAsia="ru-RU"/>
        </w:rPr>
        <w:t> 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bCs/>
          <w:color w:val="333333"/>
          <w:sz w:val="29"/>
          <w:szCs w:val="29"/>
          <w:lang w:eastAsia="ru-RU"/>
        </w:rPr>
        <w:t> 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39.Как классифицируются системы спектрального уплотнения в зависимости от канального плана в соответствии с рекомендациями МСЭ-Т?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Ответы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1.  все указанные системы.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2.  CWDM, DWDM, UDWDM;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bCs/>
          <w:color w:val="333333"/>
          <w:sz w:val="29"/>
          <w:szCs w:val="29"/>
          <w:lang w:eastAsia="ru-RU"/>
        </w:rPr>
        <w:t xml:space="preserve">3.  WDM, DWDM, </w:t>
      </w:r>
      <w:proofErr w:type="gramStart"/>
      <w:r w:rsidRPr="009B209B">
        <w:rPr>
          <w:rFonts w:ascii="aFuturica" w:eastAsia="Times New Roman" w:hAnsi="aFuturica" w:cs="Times New Roman"/>
          <w:bCs/>
          <w:color w:val="333333"/>
          <w:sz w:val="29"/>
          <w:szCs w:val="29"/>
          <w:lang w:eastAsia="ru-RU"/>
        </w:rPr>
        <w:t>Н</w:t>
      </w:r>
      <w:proofErr w:type="gramEnd"/>
      <w:r w:rsidRPr="009B209B">
        <w:rPr>
          <w:rFonts w:ascii="aFuturica" w:eastAsia="Times New Roman" w:hAnsi="aFuturica" w:cs="Times New Roman"/>
          <w:bCs/>
          <w:color w:val="333333"/>
          <w:sz w:val="29"/>
          <w:szCs w:val="29"/>
          <w:lang w:eastAsia="ru-RU"/>
        </w:rPr>
        <w:t>WDM;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 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40.Каков основной недостаток радиальной структуры построения сетей электросвязи: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Ответы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1.  неэкономичное построение сети.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bCs/>
          <w:color w:val="333333"/>
          <w:sz w:val="29"/>
          <w:szCs w:val="29"/>
          <w:lang w:eastAsia="ru-RU"/>
        </w:rPr>
        <w:t>2.  громоздкая структура сети;</w:t>
      </w:r>
    </w:p>
    <w:p w:rsidR="00C5421C" w:rsidRPr="009B209B" w:rsidRDefault="00C5421C" w:rsidP="00C5421C">
      <w:pPr>
        <w:shd w:val="clear" w:color="auto" w:fill="FFFFFF"/>
        <w:spacing w:after="0" w:line="240" w:lineRule="auto"/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</w:pPr>
      <w:r w:rsidRPr="009B209B">
        <w:rPr>
          <w:rFonts w:ascii="aFuturica" w:eastAsia="Times New Roman" w:hAnsi="aFuturica" w:cs="Times New Roman"/>
          <w:color w:val="333333"/>
          <w:sz w:val="29"/>
          <w:szCs w:val="29"/>
          <w:lang w:eastAsia="ru-RU"/>
        </w:rPr>
        <w:t>3.  невысокая надежность сети;</w:t>
      </w:r>
    </w:p>
    <w:p w:rsidR="00C5421C" w:rsidRPr="009B209B" w:rsidRDefault="00C5421C" w:rsidP="00C5421C"/>
    <w:p w:rsidR="00252F1F" w:rsidRDefault="00CE48D7"/>
    <w:sectPr w:rsidR="00252F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Futurica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60FE"/>
    <w:rsid w:val="003E36E5"/>
    <w:rsid w:val="005E32E2"/>
    <w:rsid w:val="009E7CF2"/>
    <w:rsid w:val="00C5421C"/>
    <w:rsid w:val="00CE48D7"/>
    <w:rsid w:val="00EC6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42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42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5</Pages>
  <Words>807</Words>
  <Characters>4600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2021-09-24T05:41:00Z</dcterms:created>
  <dcterms:modified xsi:type="dcterms:W3CDTF">2021-09-24T08:08:00Z</dcterms:modified>
</cp:coreProperties>
</file>